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bCs/>
          <w:sz w:val="28"/>
          <w:szCs w:val="28"/>
        </w:rPr>
      </w:pPr>
    </w:p>
    <w:p>
      <w:pPr>
        <w:ind w:left="0" w:leftChars="0" w:firstLine="0" w:firstLineChars="0"/>
        <w:jc w:val="both"/>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eastAsia="zh-CN"/>
        </w:rPr>
        <w:t>《兴业银行</w:t>
      </w:r>
      <w:r>
        <w:rPr>
          <w:rFonts w:hint="eastAsia" w:asciiTheme="majorEastAsia" w:hAnsiTheme="majorEastAsia" w:eastAsiaTheme="majorEastAsia" w:cstheme="majorEastAsia"/>
          <w:b/>
          <w:bCs/>
          <w:sz w:val="44"/>
          <w:szCs w:val="44"/>
          <w:lang w:val="en-US" w:eastAsia="zh-CN"/>
        </w:rPr>
        <w:t>郑州分行聘用律师事务所代理卢**等零售不良诉讼清收</w:t>
      </w:r>
      <w:r>
        <w:rPr>
          <w:rFonts w:hint="eastAsia" w:asciiTheme="majorEastAsia" w:hAnsiTheme="majorEastAsia" w:eastAsiaTheme="majorEastAsia" w:cstheme="majorEastAsia"/>
          <w:b/>
          <w:bCs/>
          <w:sz w:val="44"/>
          <w:szCs w:val="44"/>
          <w:lang w:eastAsia="zh-CN"/>
        </w:rPr>
        <w:t>项目》</w:t>
      </w:r>
      <w:r>
        <w:rPr>
          <w:rFonts w:hint="eastAsia" w:asciiTheme="majorEastAsia" w:hAnsiTheme="majorEastAsia" w:eastAsiaTheme="majorEastAsia" w:cstheme="majorEastAsia"/>
          <w:b/>
          <w:bCs/>
          <w:sz w:val="44"/>
          <w:szCs w:val="44"/>
        </w:rPr>
        <w:t>供应商征集反馈材料-</w:t>
      </w:r>
      <w:r>
        <w:rPr>
          <w:rFonts w:hint="eastAsia" w:asciiTheme="majorEastAsia" w:hAnsiTheme="majorEastAsia" w:eastAsiaTheme="majorEastAsia" w:cstheme="majorEastAsia"/>
          <w:b/>
          <w:bCs/>
          <w:color w:val="auto"/>
          <w:sz w:val="44"/>
          <w:szCs w:val="44"/>
        </w:rPr>
        <w:t>公司名称（全称）</w:t>
      </w:r>
    </w:p>
    <w:p>
      <w:pPr>
        <w:jc w:val="left"/>
        <w:rPr>
          <w:rFonts w:ascii="仿宋" w:hAnsi="仿宋" w:eastAsia="仿宋"/>
          <w:b/>
          <w:bCs/>
          <w:sz w:val="28"/>
          <w:szCs w:val="28"/>
        </w:rPr>
      </w:pPr>
      <w:bookmarkStart w:id="0" w:name="_GoBack"/>
      <w:bookmarkEnd w:id="0"/>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第一部分 项目要求应答部分</w:t>
      </w:r>
    </w:p>
    <w:tbl>
      <w:tblPr>
        <w:tblStyle w:val="9"/>
        <w:tblW w:w="9563"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6"/>
        <w:gridCol w:w="2378"/>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审核事项</w:t>
            </w:r>
          </w:p>
        </w:tc>
        <w:tc>
          <w:tcPr>
            <w:tcW w:w="2378"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是否满足（是/否）</w:t>
            </w:r>
          </w:p>
        </w:tc>
        <w:tc>
          <w:tcPr>
            <w:tcW w:w="4819"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pPr>
              <w:ind w:left="0" w:leftChars="0" w:firstLine="0" w:firstLineChars="0"/>
              <w:jc w:val="left"/>
              <w:rPr>
                <w:rFonts w:hint="eastAsia" w:ascii="仿宋" w:hAnsi="仿宋" w:eastAsia="仿宋" w:cs="仿宋"/>
                <w:b/>
                <w:bCs/>
                <w:sz w:val="28"/>
                <w:szCs w:val="28"/>
              </w:rPr>
            </w:pPr>
            <w:r>
              <w:rPr>
                <w:rFonts w:hint="eastAsia" w:ascii="仿宋" w:hAnsi="仿宋" w:eastAsia="仿宋" w:cs="仿宋"/>
                <w:b/>
                <w:bCs/>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1.1采购需求</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1.2供应商资质要求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1.2.1</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1.2.2</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1.2.3</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1.2.4</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63"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二、报名要求</w:t>
            </w:r>
          </w:p>
        </w:tc>
      </w:tr>
      <w:tr>
        <w:tblPrEx>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2.1</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2.2</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2.3</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rPr>
              <w:t>2.</w:t>
            </w:r>
            <w:r>
              <w:rPr>
                <w:rFonts w:hint="eastAsia" w:ascii="仿宋" w:hAnsi="仿宋" w:eastAsia="仿宋" w:cs="仿宋"/>
                <w:sz w:val="28"/>
                <w:szCs w:val="28"/>
                <w:lang w:val="en-US" w:eastAsia="zh-CN"/>
              </w:rPr>
              <w:t>4</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bl>
    <w:p>
      <w:pPr>
        <w:ind w:firstLine="560" w:firstLineChars="200"/>
        <w:rPr>
          <w:rFonts w:hint="eastAsia" w:ascii="仿宋" w:hAnsi="仿宋" w:eastAsia="仿宋" w:cs="仿宋"/>
          <w:b/>
          <w:bCs/>
          <w:sz w:val="28"/>
          <w:szCs w:val="28"/>
        </w:rPr>
      </w:pPr>
      <w:r>
        <w:rPr>
          <w:rFonts w:hint="eastAsia" w:ascii="仿宋" w:hAnsi="仿宋" w:eastAsia="仿宋" w:cs="仿宋"/>
          <w:sz w:val="28"/>
          <w:szCs w:val="28"/>
        </w:rPr>
        <w:t>供应商须对报名信息和资料的真实性负责。如提供虚假材料，将取消报名资格并列入我行供应商黑名单。</w:t>
      </w:r>
    </w:p>
    <w:p>
      <w:pPr>
        <w:outlineLvl w:val="0"/>
        <w:rPr>
          <w:rFonts w:hint="eastAsia" w:ascii="仿宋" w:hAnsi="仿宋" w:eastAsia="仿宋" w:cs="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第二部分 供应商基础信息部分</w:t>
      </w:r>
    </w:p>
    <w:tbl>
      <w:tblPr>
        <w:tblStyle w:val="9"/>
        <w:tblW w:w="9492"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1"/>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6471" w:type="dxa"/>
            <w:vAlign w:val="center"/>
          </w:tcPr>
          <w:p>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注册资金及实缴资本（万</w:t>
            </w:r>
            <w:r>
              <w:rPr>
                <w:rFonts w:hint="default" w:ascii="仿宋" w:hAnsi="仿宋" w:eastAsia="仿宋" w:cs="仿宋"/>
                <w:sz w:val="28"/>
                <w:szCs w:val="28"/>
              </w:rPr>
              <w:t>元</w:t>
            </w:r>
            <w:r>
              <w:rPr>
                <w:rFonts w:hint="eastAsia" w:ascii="仿宋" w:hAnsi="仿宋" w:eastAsia="仿宋" w:cs="仿宋"/>
                <w:sz w:val="28"/>
                <w:szCs w:val="28"/>
              </w:rPr>
              <w:t>）</w:t>
            </w:r>
          </w:p>
        </w:tc>
        <w:tc>
          <w:tcPr>
            <w:tcW w:w="6471" w:type="dxa"/>
          </w:tcPr>
          <w:p>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注册资金：    万</w:t>
            </w:r>
            <w:r>
              <w:rPr>
                <w:rFonts w:hint="default" w:ascii="仿宋" w:hAnsi="仿宋" w:eastAsia="仿宋" w:cs="仿宋"/>
                <w:sz w:val="28"/>
                <w:szCs w:val="28"/>
              </w:rPr>
              <w:t>元</w:t>
            </w:r>
          </w:p>
          <w:p>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实缴资金：    万</w:t>
            </w:r>
            <w:r>
              <w:rPr>
                <w:rFonts w:hint="default" w:ascii="仿宋" w:hAnsi="仿宋" w:eastAsia="仿宋" w:cs="仿宋"/>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公司注册所在地</w:t>
            </w:r>
          </w:p>
        </w:tc>
        <w:tc>
          <w:tcPr>
            <w:tcW w:w="6471" w:type="dxa"/>
            <w:vAlign w:val="center"/>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公司法人</w:t>
            </w:r>
          </w:p>
        </w:tc>
        <w:tc>
          <w:tcPr>
            <w:tcW w:w="6471" w:type="dxa"/>
            <w:vAlign w:val="center"/>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企业性质</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近三年年度关键财务指标</w:t>
            </w:r>
          </w:p>
        </w:tc>
        <w:tc>
          <w:tcPr>
            <w:tcW w:w="6471" w:type="dxa"/>
          </w:tcPr>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企业资质、认证</w:t>
            </w:r>
          </w:p>
        </w:tc>
        <w:tc>
          <w:tcPr>
            <w:tcW w:w="6471" w:type="dxa"/>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分公司名单</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公司员工数量</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联系人信息</w:t>
            </w:r>
          </w:p>
        </w:tc>
        <w:tc>
          <w:tcPr>
            <w:tcW w:w="6471" w:type="dxa"/>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姓名：</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职务：</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手机：</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经营范围</w:t>
            </w:r>
          </w:p>
        </w:tc>
        <w:tc>
          <w:tcPr>
            <w:tcW w:w="6471" w:type="dxa"/>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重大不良经营记录</w:t>
            </w: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GB"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简要陈述并</w:t>
            </w:r>
            <w:r>
              <w:rPr>
                <w:rFonts w:hint="eastAsia" w:ascii="仿宋" w:hAnsi="仿宋" w:eastAsia="仿宋" w:cs="仿宋"/>
                <w:color w:val="000000" w:themeColor="text1"/>
                <w:sz w:val="28"/>
                <w:szCs w:val="28"/>
                <w:lang w:val="en-GB" w:eastAsia="zh-CN"/>
                <w14:textFill>
                  <w14:solidFill>
                    <w14:schemeClr w14:val="tx1"/>
                  </w14:solidFill>
                </w14:textFill>
              </w:rPr>
              <w:t>说明公司最近三年在政府采购或金融行业采购过程中是否受到处罚。</w:t>
            </w:r>
          </w:p>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w:t>
            </w:r>
            <w:r>
              <w:rPr>
                <w:rFonts w:hint="eastAsia" w:ascii="仿宋" w:hAnsi="仿宋" w:eastAsia="仿宋" w:cs="仿宋"/>
                <w:color w:val="000000" w:themeColor="text1"/>
                <w:sz w:val="28"/>
                <w:szCs w:val="28"/>
                <w:lang w:val="en-GB" w:eastAsia="zh-CN"/>
                <w14:textFill>
                  <w14:solidFill>
                    <w14:schemeClr w14:val="tx1"/>
                  </w14:solidFill>
                </w14:textFill>
              </w:rPr>
              <w:t>违法失信、行政处罚、法律诉讼等负面信息</w:t>
            </w:r>
            <w:r>
              <w:rPr>
                <w:rFonts w:hint="eastAsia" w:ascii="仿宋" w:hAnsi="仿宋" w:eastAsia="仿宋" w:cs="仿宋"/>
                <w:color w:val="000000" w:themeColor="text1"/>
                <w:sz w:val="28"/>
                <w:szCs w:val="28"/>
                <w:lang w:val="en-US" w:eastAsia="zh-CN"/>
                <w14:textFill>
                  <w14:solidFill>
                    <w14:schemeClr w14:val="tx1"/>
                  </w14:solidFill>
                </w14:textFill>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信息安全</w:t>
            </w:r>
          </w:p>
          <w:p>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简要说明管理制度和技术措施如何保障本行信息或数据安全（提供相关制度、技术措施扫描）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业务连续性</w:t>
            </w:r>
          </w:p>
          <w:p>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简要说明业务连续性保障机制、服务响应方案（包含响应安排与服务团队介绍）（提供相关制度、服务响应方案扫描件）</w:t>
            </w:r>
          </w:p>
        </w:tc>
      </w:tr>
    </w:tbl>
    <w:p>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公司法人身份证的原件扫描件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四、近三年经公司内部审核流程审定的</w:t>
      </w:r>
      <w:r>
        <w:rPr>
          <w:rFonts w:hint="eastAsia" w:ascii="仿宋" w:hAnsi="仿宋" w:eastAsia="仿宋" w:cs="仿宋"/>
          <w:color w:val="000000" w:themeColor="text1"/>
          <w:sz w:val="28"/>
          <w:szCs w:val="28"/>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28"/>
          <w:szCs w:val="28"/>
          <w:highlight w:val="none"/>
          <w:lang w:val="en-US" w:eastAsia="zh-CN"/>
          <w14:textFill>
            <w14:solidFill>
              <w14:schemeClr w14:val="tx1"/>
            </w14:solidFill>
          </w14:textFill>
        </w:rPr>
        <w:t>原件扫描件</w:t>
      </w:r>
      <w:r>
        <w:rPr>
          <w:rFonts w:hint="eastAsia" w:ascii="仿宋" w:hAnsi="仿宋" w:eastAsia="仿宋" w:cs="仿宋"/>
          <w:color w:val="000000" w:themeColor="text1"/>
          <w:sz w:val="28"/>
          <w:szCs w:val="28"/>
          <w:highlight w:val="none"/>
          <w14:textFill>
            <w14:solidFill>
              <w14:schemeClr w14:val="tx1"/>
            </w14:solidFill>
          </w14:textFill>
        </w:rPr>
        <w:t>或有效的企业资信证明材料</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五、提供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查询截图</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六、提供信息安全管理相关制度、技术措施扫描件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bCs/>
          <w:color w:val="0000FF"/>
          <w:sz w:val="28"/>
          <w:szCs w:val="28"/>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七、提供业务连续性管理相关制度、服务响应方案扫描件</w:t>
      </w: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第三部分 与本项目相关的案例情况</w:t>
      </w:r>
    </w:p>
    <w:p>
      <w:pPr>
        <w:outlineLvl w:val="0"/>
        <w:rPr>
          <w:rFonts w:hint="eastAsia" w:ascii="仿宋" w:hAnsi="仿宋" w:eastAsia="仿宋" w:cs="仿宋"/>
          <w:b/>
          <w:bCs/>
          <w:sz w:val="28"/>
          <w:szCs w:val="28"/>
        </w:rPr>
      </w:pPr>
      <w:r>
        <w:rPr>
          <w:rFonts w:hint="eastAsia" w:ascii="仿宋" w:hAnsi="仿宋" w:eastAsia="仿宋" w:cs="仿宋"/>
          <w:b/>
          <w:bCs/>
          <w:sz w:val="28"/>
          <w:szCs w:val="28"/>
          <w:lang w:eastAsia="zh-CN"/>
        </w:rPr>
        <w:t>《兴业银行</w:t>
      </w:r>
      <w:r>
        <w:rPr>
          <w:rFonts w:hint="eastAsia" w:ascii="仿宋" w:hAnsi="仿宋" w:eastAsia="仿宋" w:cs="仿宋"/>
          <w:b/>
          <w:bCs/>
          <w:sz w:val="28"/>
          <w:szCs w:val="28"/>
          <w:lang w:val="en-US" w:eastAsia="zh-CN"/>
        </w:rPr>
        <w:t>郑州分行聘用律师事务所代理卢**等零售不良诉讼清收</w:t>
      </w:r>
      <w:r>
        <w:rPr>
          <w:rFonts w:hint="eastAsia" w:ascii="仿宋" w:hAnsi="仿宋" w:eastAsia="仿宋" w:cs="仿宋"/>
          <w:b/>
          <w:bCs/>
          <w:sz w:val="28"/>
          <w:szCs w:val="28"/>
          <w:lang w:eastAsia="zh-CN"/>
        </w:rPr>
        <w:t>项目》</w:t>
      </w:r>
      <w:r>
        <w:rPr>
          <w:rFonts w:hint="eastAsia" w:ascii="仿宋" w:hAnsi="仿宋" w:eastAsia="仿宋" w:cs="仿宋"/>
          <w:b/>
          <w:bCs/>
          <w:sz w:val="28"/>
          <w:szCs w:val="28"/>
        </w:rPr>
        <w:t>相关案例情况：</w:t>
      </w:r>
    </w:p>
    <w:tbl>
      <w:tblPr>
        <w:tblStyle w:val="9"/>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2313"/>
        <w:gridCol w:w="2521"/>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甲方</w:t>
            </w:r>
          </w:p>
        </w:tc>
        <w:tc>
          <w:tcPr>
            <w:tcW w:w="2313"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2521"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1953"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1"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bl>
    <w:p>
      <w:pPr>
        <w:rPr>
          <w:rFonts w:hint="eastAsia" w:ascii="仿宋" w:hAnsi="仿宋" w:eastAsia="仿宋" w:cs="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第四部分 详细介绍</w:t>
      </w:r>
    </w:p>
    <w:p>
      <w:pPr>
        <w:outlineLvl w:val="1"/>
        <w:rPr>
          <w:rFonts w:hint="eastAsia" w:ascii="仿宋" w:hAnsi="仿宋" w:eastAsia="仿宋" w:cs="仿宋"/>
          <w:bCs/>
          <w:sz w:val="28"/>
          <w:szCs w:val="28"/>
        </w:rPr>
      </w:pPr>
      <w:r>
        <w:rPr>
          <w:rFonts w:hint="eastAsia" w:ascii="仿宋" w:hAnsi="仿宋" w:eastAsia="仿宋" w:cs="仿宋"/>
          <w:bCs/>
          <w:sz w:val="28"/>
          <w:szCs w:val="28"/>
        </w:rPr>
        <w:t>一、公司简介</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pStyle w:val="11"/>
        <w:ind w:firstLine="0" w:firstLineChars="0"/>
        <w:rPr>
          <w:rFonts w:hint="eastAsia" w:ascii="仿宋" w:hAnsi="仿宋" w:eastAsia="仿宋" w:cs="仿宋"/>
          <w:bCs/>
          <w:color w:val="0000FF"/>
          <w:sz w:val="28"/>
          <w:szCs w:val="28"/>
        </w:rPr>
      </w:pPr>
    </w:p>
    <w:p>
      <w:pPr>
        <w:outlineLvl w:val="1"/>
        <w:rPr>
          <w:rFonts w:hint="eastAsia" w:ascii="仿宋" w:hAnsi="仿宋" w:eastAsia="仿宋" w:cs="仿宋"/>
          <w:bCs/>
          <w:color w:val="0000FF"/>
          <w:sz w:val="28"/>
          <w:szCs w:val="28"/>
          <w:lang w:eastAsia="zh-CN"/>
        </w:rPr>
      </w:pPr>
      <w:r>
        <w:rPr>
          <w:rFonts w:hint="eastAsia" w:ascii="仿宋" w:hAnsi="仿宋" w:eastAsia="仿宋" w:cs="仿宋"/>
          <w:bCs/>
          <w:sz w:val="28"/>
          <w:szCs w:val="28"/>
        </w:rPr>
        <w:t>二、公司资质、认证等材料</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扫描件</w:t>
      </w:r>
      <w:r>
        <w:rPr>
          <w:rFonts w:hint="eastAsia" w:ascii="仿宋" w:hAnsi="仿宋" w:eastAsia="仿宋" w:cs="仿宋"/>
          <w:bCs/>
          <w:color w:val="000000" w:themeColor="text1"/>
          <w:sz w:val="28"/>
          <w:szCs w:val="28"/>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（三）供应商若为代理商，需提交相关代理协议书或原厂授权书。</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（四）技术能力介绍：①公司拥有的自主知识产权名称、数量（须提供扫描件作为证明）</w:t>
      </w:r>
      <w:r>
        <w:rPr>
          <w:rFonts w:hint="default"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②行业内龙头企业排名或优质企业资质认证材料。</w:t>
      </w:r>
    </w:p>
    <w:p>
      <w:pPr>
        <w:outlineLvl w:val="1"/>
        <w:rPr>
          <w:rFonts w:hint="eastAsia" w:ascii="仿宋" w:hAnsi="仿宋" w:eastAsia="仿宋" w:cs="仿宋"/>
          <w:bCs/>
          <w:sz w:val="28"/>
          <w:szCs w:val="28"/>
        </w:rPr>
      </w:pPr>
    </w:p>
    <w:p>
      <w:pPr>
        <w:numPr>
          <w:ilvl w:val="0"/>
          <w:numId w:val="1"/>
        </w:numPr>
        <w:outlineLvl w:val="1"/>
        <w:rPr>
          <w:rFonts w:hint="eastAsia" w:ascii="仿宋" w:hAnsi="仿宋" w:eastAsia="仿宋" w:cs="仿宋"/>
          <w:bCs/>
          <w:sz w:val="28"/>
          <w:szCs w:val="28"/>
        </w:rPr>
      </w:pPr>
      <w:r>
        <w:rPr>
          <w:rFonts w:hint="eastAsia" w:ascii="仿宋" w:hAnsi="仿宋" w:eastAsia="仿宋" w:cs="仿宋"/>
          <w:bCs/>
          <w:sz w:val="28"/>
          <w:szCs w:val="28"/>
        </w:rPr>
        <w:t>服务案例证明材料</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合作案例：提供2020年至今与金融机构合作的与本项目相似的合同文本。</w:t>
      </w:r>
    </w:p>
    <w:p>
      <w:pPr>
        <w:spacing w:line="460" w:lineRule="exact"/>
        <w:outlineLvl w:val="1"/>
        <w:rPr>
          <w:rFonts w:hint="eastAsia" w:ascii="仿宋" w:hAnsi="仿宋" w:eastAsia="仿宋" w:cs="仿宋"/>
          <w:bCs/>
          <w:sz w:val="28"/>
          <w:szCs w:val="28"/>
        </w:rPr>
      </w:pPr>
      <w:r>
        <w:rPr>
          <w:rFonts w:hint="eastAsia" w:ascii="仿宋" w:hAnsi="仿宋" w:eastAsia="仿宋" w:cs="仿宋"/>
          <w:bCs/>
          <w:sz w:val="28"/>
          <w:szCs w:val="28"/>
        </w:rPr>
        <w:t>（提供本材料第三部分所列合同清单的合同首尾页及服务内容证明页的扫描件）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四、与兴业银行历史合作情况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提供与兴业银行近两年采购合作情况，并说明是否在与兴业银行的历史合作期间出现违约或严重过失行为的情况说明。</w:t>
      </w:r>
    </w:p>
    <w:tbl>
      <w:tblPr>
        <w:tblStyle w:val="8"/>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8"/>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与兴业银行历史合作期间出现违约或严重过失行为的情况说明（不限于近五年）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rPr>
                <w:rFonts w:hint="eastAsia" w:ascii="仿宋" w:hAnsi="仿宋" w:eastAsia="仿宋" w:cs="仿宋"/>
                <w:i w:val="0"/>
                <w:iCs w:val="0"/>
                <w:color w:val="000000"/>
                <w:sz w:val="28"/>
                <w:szCs w:val="28"/>
                <w:u w:val="none"/>
              </w:rPr>
            </w:pPr>
          </w:p>
        </w:tc>
      </w:tr>
    </w:tbl>
    <w:p>
      <w:pPr>
        <w:rPr>
          <w:rFonts w:hint="eastAsia" w:ascii="仿宋" w:hAnsi="仿宋" w:eastAsia="仿宋" w:cs="仿宋"/>
          <w:sz w:val="32"/>
          <w:szCs w:val="32"/>
        </w:rPr>
      </w:pPr>
    </w:p>
    <w:p>
      <w:pPr>
        <w:pStyle w:val="2"/>
        <w:rPr>
          <w:rFonts w:hint="eastAsia" w:ascii="仿宋" w:hAnsi="仿宋" w:eastAsia="仿宋" w:cs="仿宋"/>
          <w:sz w:val="32"/>
          <w:szCs w:val="32"/>
        </w:rPr>
      </w:pPr>
    </w:p>
    <w:p>
      <w:pPr>
        <w:pStyle w:val="4"/>
        <w:rPr>
          <w:rFonts w:hint="eastAsia" w:ascii="仿宋" w:hAnsi="仿宋" w:eastAsia="仿宋" w:cs="仿宋"/>
          <w:sz w:val="32"/>
          <w:szCs w:val="32"/>
        </w:rPr>
      </w:pPr>
    </w:p>
    <w:p>
      <w:pPr>
        <w:pStyle w:val="4"/>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粗仿宋">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EFE13"/>
    <w:multiLevelType w:val="singleLevel"/>
    <w:tmpl w:val="F69EFE1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F11CFD"/>
    <w:rsid w:val="20981CD1"/>
    <w:rsid w:val="27146BB8"/>
    <w:rsid w:val="3EA144CE"/>
    <w:rsid w:val="3FB90D14"/>
    <w:rsid w:val="44B40340"/>
    <w:rsid w:val="4A454C3E"/>
    <w:rsid w:val="6745090C"/>
    <w:rsid w:val="69295A8E"/>
    <w:rsid w:val="73B87479"/>
    <w:rsid w:val="7F3F2192"/>
    <w:rsid w:val="7F7F93E8"/>
    <w:rsid w:val="BFAF79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tabs>
        <w:tab w:val="left" w:pos="992"/>
      </w:tabs>
      <w:spacing w:line="240" w:lineRule="auto"/>
      <w:ind w:firstLine="200" w:firstLineChars="200"/>
    </w:pPr>
    <w:rPr>
      <w:rFonts w:ascii="宋体" w:hAnsi="宋体"/>
      <w:sz w:val="2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2024-05-06T18:47:00Z</dcterms:created>
  <dc:creator>cib</dc:creator>
  <cp:lastModifiedBy>CIB</cp:lastModifiedBy>
  <dcterms:modified xsi:type="dcterms:W3CDTF">2024-11-19T10:12:26Z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