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5A4BB">
      <w:pPr>
        <w:spacing w:line="360" w:lineRule="auto"/>
        <w:jc w:val="both"/>
        <w:rPr>
          <w:rStyle w:val="36"/>
          <w:rFonts w:hint="eastAsia" w:ascii="宋体" w:hAnsi="宋体" w:eastAsia="宋体" w:cs="宋体"/>
          <w:sz w:val="28"/>
          <w:szCs w:val="28"/>
        </w:rPr>
      </w:pPr>
      <w:r>
        <w:rPr>
          <w:rStyle w:val="36"/>
          <w:rFonts w:hint="eastAsia" w:ascii="宋体" w:hAnsi="宋体" w:eastAsia="宋体" w:cs="宋体"/>
          <w:sz w:val="28"/>
          <w:szCs w:val="28"/>
          <w:lang w:val="zh-CN"/>
        </w:rPr>
        <w:t>河南省体育彩票管理中心制作体彩吉祥物擦手巾进行品牌宣传项目成交结果公告</w:t>
      </w:r>
    </w:p>
    <w:p w14:paraId="26BD7CC4">
      <w:pPr>
        <w:pStyle w:val="21"/>
      </w:pPr>
    </w:p>
    <w:p w14:paraId="4E683528">
      <w:pPr>
        <w:pStyle w:val="37"/>
        <w:numPr>
          <w:ilvl w:val="0"/>
          <w:numId w:val="1"/>
        </w:numPr>
        <w:spacing w:line="360" w:lineRule="auto"/>
        <w:ind w:firstLineChars="0"/>
        <w:rPr>
          <w:rFonts w:hint="eastAsia" w:ascii="宋体" w:hAnsi="宋体" w:cs="宋体"/>
          <w:sz w:val="24"/>
        </w:rPr>
      </w:pPr>
      <w:r>
        <w:rPr>
          <w:rFonts w:hint="eastAsia" w:ascii="宋体" w:hAnsi="宋体" w:cs="宋体"/>
          <w:sz w:val="24"/>
        </w:rPr>
        <w:t>项目基本情况</w:t>
      </w:r>
    </w:p>
    <w:p w14:paraId="0ECC2417">
      <w:pPr>
        <w:autoSpaceDE w:val="0"/>
        <w:autoSpaceDN w:val="0"/>
        <w:adjustRightInd w:val="0"/>
        <w:spacing w:line="360" w:lineRule="auto"/>
        <w:rPr>
          <w:rFonts w:hint="eastAsia" w:ascii="宋体" w:hAnsi="宋体" w:cs="宋体"/>
          <w:sz w:val="24"/>
        </w:rPr>
      </w:pPr>
      <w:r>
        <w:rPr>
          <w:rFonts w:hint="eastAsia" w:ascii="宋体" w:hAnsi="宋体" w:cs="宋体"/>
          <w:sz w:val="24"/>
          <w:lang w:val="zh-CN"/>
        </w:rPr>
        <w:t>1.</w:t>
      </w:r>
      <w:r>
        <w:rPr>
          <w:rFonts w:hint="eastAsia" w:ascii="宋体" w:hAnsi="宋体" w:cs="宋体"/>
          <w:sz w:val="24"/>
        </w:rPr>
        <w:t>采购</w:t>
      </w:r>
      <w:r>
        <w:rPr>
          <w:rFonts w:hint="eastAsia" w:ascii="宋体" w:hAnsi="宋体" w:cs="宋体"/>
          <w:sz w:val="24"/>
          <w:lang w:val="zh-CN"/>
        </w:rPr>
        <w:t>编号：</w:t>
      </w:r>
      <w:r>
        <w:rPr>
          <w:rFonts w:ascii="宋体" w:hAnsi="宋体" w:cs="宋体"/>
          <w:sz w:val="24"/>
          <w:lang w:val="zh-CN"/>
        </w:rPr>
        <w:t>HNTCCS-2025-36  HNZB[2025]N0757</w:t>
      </w:r>
    </w:p>
    <w:p w14:paraId="489130B1">
      <w:pPr>
        <w:spacing w:line="360" w:lineRule="auto"/>
        <w:jc w:val="left"/>
        <w:rPr>
          <w:rFonts w:hint="eastAsia" w:ascii="宋体" w:hAnsi="宋体" w:cs="宋体"/>
          <w:sz w:val="24"/>
          <w:lang w:val="zh-CN"/>
        </w:rPr>
      </w:pPr>
      <w:r>
        <w:rPr>
          <w:rFonts w:hint="eastAsia" w:ascii="宋体" w:hAnsi="宋体" w:cs="宋体"/>
          <w:sz w:val="24"/>
          <w:lang w:val="zh-CN"/>
        </w:rPr>
        <w:t>2.项目名称：</w:t>
      </w:r>
      <w:r>
        <w:rPr>
          <w:rFonts w:hint="eastAsia" w:ascii="宋体" w:hAnsi="宋体"/>
          <w:color w:val="000000" w:themeColor="text1"/>
          <w:kern w:val="0"/>
          <w:sz w:val="24"/>
        </w:rPr>
        <w:t>河南省体育彩票管理中心制作体彩吉祥物擦手巾进行品牌宣传项目</w:t>
      </w:r>
    </w:p>
    <w:p w14:paraId="0505C1D5">
      <w:pPr>
        <w:spacing w:line="360" w:lineRule="auto"/>
        <w:jc w:val="left"/>
        <w:rPr>
          <w:rFonts w:hint="eastAsia" w:ascii="宋体" w:hAnsi="宋体" w:cs="宋体"/>
          <w:sz w:val="24"/>
          <w:lang w:val="zh-CN"/>
        </w:rPr>
      </w:pPr>
      <w:r>
        <w:rPr>
          <w:rFonts w:hint="eastAsia" w:ascii="宋体" w:hAnsi="宋体" w:cs="宋体"/>
          <w:sz w:val="24"/>
          <w:lang w:val="zh-CN"/>
        </w:rPr>
        <w:t>3.采购方式：竞争性磋商</w:t>
      </w:r>
    </w:p>
    <w:p w14:paraId="48E9BF73">
      <w:pPr>
        <w:spacing w:line="360" w:lineRule="auto"/>
        <w:rPr>
          <w:rFonts w:hint="eastAsia" w:ascii="宋体" w:hAnsi="宋体" w:cs="宋体"/>
          <w:sz w:val="24"/>
          <w:lang w:val="zh-CN"/>
        </w:rPr>
      </w:pPr>
      <w:r>
        <w:rPr>
          <w:rFonts w:hint="eastAsia" w:ascii="宋体" w:hAnsi="宋体" w:cs="宋体"/>
          <w:sz w:val="24"/>
          <w:lang w:val="zh-CN"/>
        </w:rPr>
        <w:t>4.采购公告发布日期：2025年08月21日</w:t>
      </w:r>
    </w:p>
    <w:p w14:paraId="4A628C06">
      <w:pPr>
        <w:spacing w:line="360" w:lineRule="auto"/>
        <w:rPr>
          <w:rFonts w:hint="eastAsia" w:ascii="宋体" w:hAnsi="宋体" w:cs="宋体"/>
          <w:sz w:val="24"/>
        </w:rPr>
      </w:pPr>
      <w:r>
        <w:rPr>
          <w:rFonts w:hint="eastAsia" w:ascii="宋体" w:hAnsi="宋体" w:cs="宋体"/>
          <w:sz w:val="24"/>
          <w:lang w:val="zh-CN"/>
        </w:rPr>
        <w:t>5.评审日期：</w:t>
      </w:r>
      <w:r>
        <w:rPr>
          <w:rFonts w:hint="eastAsia" w:ascii="宋体" w:hAnsi="宋体"/>
          <w:kern w:val="0"/>
          <w:sz w:val="24"/>
        </w:rPr>
        <w:t>2025年09月02日</w:t>
      </w:r>
    </w:p>
    <w:p w14:paraId="41A29593">
      <w:pPr>
        <w:spacing w:line="360" w:lineRule="auto"/>
        <w:rPr>
          <w:rFonts w:hint="eastAsia" w:ascii="宋体" w:hAnsi="宋体" w:cs="宋体"/>
          <w:sz w:val="24"/>
        </w:rPr>
      </w:pPr>
      <w:r>
        <w:rPr>
          <w:rFonts w:hint="eastAsia" w:ascii="宋体" w:hAnsi="宋体" w:cs="宋体"/>
          <w:sz w:val="24"/>
        </w:rPr>
        <w:t>二、成交情况</w:t>
      </w:r>
    </w:p>
    <w:tbl>
      <w:tblPr>
        <w:tblStyle w:val="14"/>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341"/>
        <w:gridCol w:w="1330"/>
        <w:gridCol w:w="1349"/>
        <w:gridCol w:w="1296"/>
        <w:gridCol w:w="981"/>
        <w:gridCol w:w="1109"/>
      </w:tblGrid>
      <w:tr w14:paraId="7D17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Pr>
          <w:p w14:paraId="3365FE10">
            <w:pPr>
              <w:jc w:val="center"/>
              <w:rPr>
                <w:rFonts w:ascii="宋体" w:hAnsi="Times New Roman" w:cs="Times New Roman"/>
                <w:kern w:val="0"/>
                <w:szCs w:val="21"/>
              </w:rPr>
            </w:pPr>
            <w:r>
              <w:rPr>
                <w:rFonts w:hint="eastAsia" w:ascii="宋体" w:hAnsi="宋体" w:cs="Times New Roman"/>
                <w:kern w:val="0"/>
                <w:szCs w:val="21"/>
              </w:rPr>
              <w:t>包号</w:t>
            </w:r>
          </w:p>
        </w:tc>
        <w:tc>
          <w:tcPr>
            <w:tcW w:w="1341" w:type="dxa"/>
          </w:tcPr>
          <w:p w14:paraId="6AD081E7">
            <w:pPr>
              <w:jc w:val="center"/>
              <w:rPr>
                <w:rFonts w:ascii="宋体" w:hAnsi="Times New Roman" w:cs="Times New Roman"/>
                <w:kern w:val="0"/>
                <w:szCs w:val="21"/>
              </w:rPr>
            </w:pPr>
            <w:r>
              <w:rPr>
                <w:rFonts w:hint="eastAsia" w:ascii="宋体" w:hAnsi="宋体" w:cs="Times New Roman"/>
                <w:kern w:val="0"/>
                <w:szCs w:val="21"/>
              </w:rPr>
              <w:t>采购内容</w:t>
            </w:r>
          </w:p>
        </w:tc>
        <w:tc>
          <w:tcPr>
            <w:tcW w:w="1330" w:type="dxa"/>
          </w:tcPr>
          <w:p w14:paraId="5C146FCE">
            <w:pPr>
              <w:jc w:val="center"/>
              <w:rPr>
                <w:rFonts w:ascii="宋体" w:hAnsi="Times New Roman" w:cs="Times New Roman"/>
                <w:kern w:val="0"/>
                <w:szCs w:val="21"/>
              </w:rPr>
            </w:pPr>
            <w:r>
              <w:rPr>
                <w:rFonts w:hint="eastAsia" w:ascii="宋体" w:hAnsi="宋体" w:cs="Times New Roman"/>
                <w:kern w:val="0"/>
                <w:szCs w:val="21"/>
              </w:rPr>
              <w:t>供应商名称</w:t>
            </w:r>
          </w:p>
        </w:tc>
        <w:tc>
          <w:tcPr>
            <w:tcW w:w="1349" w:type="dxa"/>
          </w:tcPr>
          <w:p w14:paraId="17121977">
            <w:pPr>
              <w:jc w:val="center"/>
              <w:rPr>
                <w:rFonts w:ascii="宋体" w:hAnsi="Times New Roman" w:cs="Times New Roman"/>
                <w:kern w:val="0"/>
                <w:szCs w:val="21"/>
              </w:rPr>
            </w:pPr>
            <w:r>
              <w:rPr>
                <w:rFonts w:hint="eastAsia" w:ascii="宋体" w:hAnsi="宋体" w:cs="Times New Roman"/>
                <w:kern w:val="0"/>
                <w:szCs w:val="21"/>
              </w:rPr>
              <w:t>地址</w:t>
            </w:r>
          </w:p>
        </w:tc>
        <w:tc>
          <w:tcPr>
            <w:tcW w:w="1296" w:type="dxa"/>
          </w:tcPr>
          <w:p w14:paraId="2C67A5BA">
            <w:pPr>
              <w:jc w:val="center"/>
              <w:rPr>
                <w:rFonts w:ascii="宋体" w:hAnsi="Times New Roman" w:cs="Times New Roman"/>
                <w:kern w:val="0"/>
                <w:szCs w:val="21"/>
              </w:rPr>
            </w:pPr>
            <w:r>
              <w:rPr>
                <w:rFonts w:hint="eastAsia" w:ascii="宋体" w:hAnsi="宋体" w:cs="Times New Roman"/>
                <w:kern w:val="0"/>
                <w:szCs w:val="21"/>
              </w:rPr>
              <w:t>中标金额</w:t>
            </w:r>
          </w:p>
        </w:tc>
        <w:tc>
          <w:tcPr>
            <w:tcW w:w="2090" w:type="dxa"/>
            <w:gridSpan w:val="2"/>
          </w:tcPr>
          <w:p w14:paraId="1F4D8C97">
            <w:pPr>
              <w:jc w:val="center"/>
              <w:rPr>
                <w:rFonts w:ascii="宋体" w:hAnsi="Times New Roman" w:cs="Times New Roman"/>
                <w:kern w:val="0"/>
                <w:szCs w:val="21"/>
              </w:rPr>
            </w:pPr>
            <w:r>
              <w:rPr>
                <w:rFonts w:hint="eastAsia" w:ascii="宋体" w:hAnsi="宋体" w:cs="Times New Roman"/>
                <w:kern w:val="0"/>
                <w:szCs w:val="21"/>
              </w:rPr>
              <w:t>单位</w:t>
            </w:r>
          </w:p>
        </w:tc>
      </w:tr>
      <w:tr w14:paraId="584E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Merge w:val="restart"/>
            <w:vAlign w:val="center"/>
          </w:tcPr>
          <w:p w14:paraId="007D3DD6">
            <w:pPr>
              <w:jc w:val="center"/>
              <w:rPr>
                <w:rFonts w:hint="eastAsia" w:ascii="宋体" w:hAnsi="宋体" w:cs="Times New Roman"/>
                <w:kern w:val="0"/>
                <w:szCs w:val="21"/>
              </w:rPr>
            </w:pPr>
            <w:r>
              <w:rPr>
                <w:rFonts w:hint="eastAsia" w:ascii="宋体" w:hAnsi="宋体" w:cs="Times New Roman"/>
                <w:kern w:val="0"/>
                <w:szCs w:val="21"/>
              </w:rPr>
              <w:t>1</w:t>
            </w:r>
          </w:p>
        </w:tc>
        <w:tc>
          <w:tcPr>
            <w:tcW w:w="1341" w:type="dxa"/>
          </w:tcPr>
          <w:p w14:paraId="5FB9E706">
            <w:pPr>
              <w:jc w:val="center"/>
              <w:rPr>
                <w:rFonts w:hint="eastAsia" w:ascii="宋体" w:hAnsi="宋体" w:cs="Times New Roman"/>
                <w:kern w:val="0"/>
                <w:szCs w:val="21"/>
              </w:rPr>
            </w:pPr>
            <w:r>
              <w:rPr>
                <w:rFonts w:hint="eastAsia" w:ascii="宋体" w:hAnsi="宋体"/>
                <w:color w:val="000000" w:themeColor="text1"/>
                <w:kern w:val="0"/>
                <w:sz w:val="24"/>
              </w:rPr>
              <w:t>制作体彩吉祥物擦手巾进行品牌宣传</w:t>
            </w:r>
          </w:p>
        </w:tc>
        <w:tc>
          <w:tcPr>
            <w:tcW w:w="1330" w:type="dxa"/>
          </w:tcPr>
          <w:p w14:paraId="79E0B86E">
            <w:pPr>
              <w:jc w:val="center"/>
              <w:rPr>
                <w:rFonts w:hint="eastAsia" w:ascii="宋体" w:hAnsi="宋体" w:cs="Times New Roman"/>
                <w:kern w:val="0"/>
                <w:szCs w:val="21"/>
              </w:rPr>
            </w:pPr>
            <w:r>
              <w:rPr>
                <w:rFonts w:hint="eastAsia" w:ascii="宋体" w:hAnsi="宋体"/>
                <w:color w:val="000000"/>
                <w:szCs w:val="21"/>
              </w:rPr>
              <w:t>上海闯起贸易有限公司</w:t>
            </w:r>
          </w:p>
        </w:tc>
        <w:tc>
          <w:tcPr>
            <w:tcW w:w="1349" w:type="dxa"/>
          </w:tcPr>
          <w:p w14:paraId="3D1044CE">
            <w:pPr>
              <w:jc w:val="center"/>
              <w:rPr>
                <w:rFonts w:hint="eastAsia" w:ascii="宋体" w:hAnsi="宋体" w:cs="Times New Roman"/>
                <w:kern w:val="0"/>
                <w:szCs w:val="21"/>
              </w:rPr>
            </w:pPr>
            <w:r>
              <w:rPr>
                <w:rFonts w:hint="eastAsia" w:ascii="宋体" w:hAnsi="宋体" w:cs="Times New Roman"/>
                <w:kern w:val="0"/>
                <w:szCs w:val="21"/>
              </w:rPr>
              <w:t>上海市静安区沪太路785号19幢401-24室</w:t>
            </w:r>
          </w:p>
        </w:tc>
        <w:tc>
          <w:tcPr>
            <w:tcW w:w="1296" w:type="dxa"/>
          </w:tcPr>
          <w:p w14:paraId="342C5B98">
            <w:pPr>
              <w:jc w:val="center"/>
              <w:rPr>
                <w:rFonts w:hint="eastAsia" w:ascii="宋体" w:hAnsi="宋体" w:cs="Times New Roman"/>
                <w:kern w:val="0"/>
                <w:szCs w:val="21"/>
              </w:rPr>
            </w:pPr>
            <w:bookmarkStart w:id="0" w:name="_GoBack"/>
            <w:r>
              <w:rPr>
                <w:rFonts w:ascii="宋体" w:hAnsi="宋体" w:cs="Times New Roman"/>
                <w:kern w:val="0"/>
                <w:szCs w:val="21"/>
              </w:rPr>
              <w:t>490000</w:t>
            </w:r>
            <w:bookmarkEnd w:id="0"/>
            <w:r>
              <w:rPr>
                <w:rFonts w:ascii="宋体" w:hAnsi="宋体" w:cs="Times New Roman"/>
                <w:kern w:val="0"/>
                <w:szCs w:val="21"/>
              </w:rPr>
              <w:t>.00</w:t>
            </w:r>
          </w:p>
        </w:tc>
        <w:tc>
          <w:tcPr>
            <w:tcW w:w="2090" w:type="dxa"/>
            <w:gridSpan w:val="2"/>
          </w:tcPr>
          <w:p w14:paraId="24C29802">
            <w:pPr>
              <w:jc w:val="center"/>
              <w:rPr>
                <w:rFonts w:hint="eastAsia" w:ascii="宋体" w:hAnsi="宋体" w:cs="Times New Roman"/>
                <w:kern w:val="0"/>
                <w:szCs w:val="21"/>
              </w:rPr>
            </w:pPr>
            <w:r>
              <w:rPr>
                <w:rFonts w:hint="eastAsia" w:ascii="宋体" w:hAnsi="宋体" w:cs="Times New Roman"/>
                <w:kern w:val="0"/>
                <w:szCs w:val="21"/>
              </w:rPr>
              <w:t>元</w:t>
            </w:r>
          </w:p>
        </w:tc>
      </w:tr>
      <w:tr w14:paraId="3600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Merge w:val="continue"/>
            <w:vAlign w:val="center"/>
          </w:tcPr>
          <w:p w14:paraId="4E9214BF">
            <w:pPr>
              <w:jc w:val="center"/>
              <w:rPr>
                <w:rFonts w:hint="eastAsia" w:ascii="宋体" w:hAnsi="宋体" w:cs="Times New Roman"/>
                <w:kern w:val="0"/>
                <w:szCs w:val="21"/>
              </w:rPr>
            </w:pPr>
          </w:p>
        </w:tc>
        <w:tc>
          <w:tcPr>
            <w:tcW w:w="1341" w:type="dxa"/>
          </w:tcPr>
          <w:p w14:paraId="5532D2CE">
            <w:pPr>
              <w:jc w:val="center"/>
              <w:rPr>
                <w:rFonts w:hint="eastAsia" w:ascii="宋体" w:hAnsi="宋体" w:cs="Times New Roman"/>
                <w:kern w:val="0"/>
                <w:szCs w:val="21"/>
              </w:rPr>
            </w:pPr>
            <w:r>
              <w:rPr>
                <w:rFonts w:hint="eastAsia"/>
              </w:rPr>
              <w:t>序号</w:t>
            </w:r>
          </w:p>
        </w:tc>
        <w:tc>
          <w:tcPr>
            <w:tcW w:w="1330" w:type="dxa"/>
          </w:tcPr>
          <w:p w14:paraId="19CE0680">
            <w:pPr>
              <w:jc w:val="center"/>
              <w:rPr>
                <w:rFonts w:hint="eastAsia" w:ascii="宋体" w:hAnsi="宋体" w:cs="Times New Roman"/>
                <w:kern w:val="0"/>
                <w:szCs w:val="21"/>
              </w:rPr>
            </w:pPr>
            <w:r>
              <w:rPr>
                <w:rFonts w:hint="eastAsia"/>
              </w:rPr>
              <w:t>名称</w:t>
            </w:r>
          </w:p>
        </w:tc>
        <w:tc>
          <w:tcPr>
            <w:tcW w:w="1349" w:type="dxa"/>
          </w:tcPr>
          <w:p w14:paraId="0FDC11ED">
            <w:pPr>
              <w:jc w:val="center"/>
              <w:rPr>
                <w:rFonts w:hint="eastAsia" w:ascii="宋体" w:hAnsi="宋体" w:cs="Times New Roman"/>
                <w:kern w:val="0"/>
                <w:szCs w:val="21"/>
              </w:rPr>
            </w:pPr>
            <w:r>
              <w:rPr>
                <w:rFonts w:hint="eastAsia"/>
              </w:rPr>
              <w:t>品牌</w:t>
            </w:r>
          </w:p>
        </w:tc>
        <w:tc>
          <w:tcPr>
            <w:tcW w:w="1296" w:type="dxa"/>
          </w:tcPr>
          <w:p w14:paraId="08A87822">
            <w:pPr>
              <w:jc w:val="center"/>
              <w:rPr>
                <w:rFonts w:hint="eastAsia" w:ascii="宋体" w:hAnsi="宋体" w:cs="Times New Roman"/>
                <w:kern w:val="0"/>
                <w:szCs w:val="21"/>
              </w:rPr>
            </w:pPr>
            <w:r>
              <w:rPr>
                <w:rFonts w:hint="eastAsia"/>
              </w:rPr>
              <w:t>规格型号</w:t>
            </w:r>
          </w:p>
        </w:tc>
        <w:tc>
          <w:tcPr>
            <w:tcW w:w="981" w:type="dxa"/>
          </w:tcPr>
          <w:p w14:paraId="42156B52">
            <w:pPr>
              <w:jc w:val="center"/>
              <w:rPr>
                <w:rFonts w:hint="eastAsia" w:ascii="宋体" w:hAnsi="宋体" w:cs="Times New Roman"/>
                <w:kern w:val="0"/>
                <w:szCs w:val="21"/>
              </w:rPr>
            </w:pPr>
            <w:r>
              <w:rPr>
                <w:rFonts w:hint="eastAsia"/>
              </w:rPr>
              <w:t>数量</w:t>
            </w:r>
          </w:p>
        </w:tc>
        <w:tc>
          <w:tcPr>
            <w:tcW w:w="1109" w:type="dxa"/>
          </w:tcPr>
          <w:p w14:paraId="4AC300C1">
            <w:pPr>
              <w:jc w:val="center"/>
              <w:rPr>
                <w:rFonts w:hint="eastAsia" w:ascii="宋体" w:hAnsi="宋体" w:cs="Times New Roman"/>
                <w:kern w:val="0"/>
                <w:szCs w:val="21"/>
              </w:rPr>
            </w:pPr>
            <w:r>
              <w:rPr>
                <w:rFonts w:hint="eastAsia"/>
              </w:rPr>
              <w:t>单价（元）</w:t>
            </w:r>
          </w:p>
        </w:tc>
      </w:tr>
      <w:tr w14:paraId="671A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Merge w:val="continue"/>
            <w:vAlign w:val="center"/>
          </w:tcPr>
          <w:p w14:paraId="58212304">
            <w:pPr>
              <w:jc w:val="center"/>
              <w:rPr>
                <w:rFonts w:hint="eastAsia" w:ascii="宋体" w:hAnsi="宋体" w:cs="Times New Roman"/>
                <w:kern w:val="0"/>
                <w:szCs w:val="21"/>
              </w:rPr>
            </w:pPr>
          </w:p>
        </w:tc>
        <w:tc>
          <w:tcPr>
            <w:tcW w:w="1341" w:type="dxa"/>
          </w:tcPr>
          <w:p w14:paraId="0A493BAE">
            <w:pPr>
              <w:jc w:val="center"/>
              <w:rPr>
                <w:rFonts w:hint="eastAsia" w:ascii="宋体" w:hAnsi="宋体" w:cs="Times New Roman"/>
                <w:kern w:val="0"/>
                <w:szCs w:val="21"/>
              </w:rPr>
            </w:pPr>
            <w:r>
              <w:rPr>
                <w:rFonts w:hint="eastAsia" w:ascii="宋体" w:hAnsi="宋体" w:cs="Times New Roman"/>
                <w:kern w:val="0"/>
                <w:szCs w:val="21"/>
              </w:rPr>
              <w:t>1</w:t>
            </w:r>
          </w:p>
        </w:tc>
        <w:tc>
          <w:tcPr>
            <w:tcW w:w="1330" w:type="dxa"/>
          </w:tcPr>
          <w:p w14:paraId="368332EA">
            <w:pPr>
              <w:jc w:val="center"/>
              <w:rPr>
                <w:rFonts w:hint="eastAsia" w:ascii="宋体" w:hAnsi="宋体" w:cs="Times New Roman"/>
                <w:kern w:val="0"/>
                <w:szCs w:val="21"/>
              </w:rPr>
            </w:pPr>
            <w:r>
              <w:rPr>
                <w:rFonts w:hint="eastAsia" w:ascii="宋体" w:hAnsi="宋体"/>
                <w:color w:val="000000" w:themeColor="text1"/>
                <w:kern w:val="0"/>
                <w:sz w:val="24"/>
              </w:rPr>
              <w:t>制作体彩吉祥物擦手巾进行品牌宣传</w:t>
            </w:r>
          </w:p>
        </w:tc>
        <w:tc>
          <w:tcPr>
            <w:tcW w:w="1349" w:type="dxa"/>
          </w:tcPr>
          <w:p w14:paraId="62451765">
            <w:pPr>
              <w:jc w:val="center"/>
              <w:rPr>
                <w:rFonts w:hint="eastAsia" w:ascii="宋体" w:hAnsi="宋体" w:cs="Times New Roman"/>
                <w:kern w:val="0"/>
                <w:szCs w:val="21"/>
              </w:rPr>
            </w:pPr>
            <w:r>
              <w:rPr>
                <w:rFonts w:hint="eastAsia" w:ascii="宋体" w:hAnsi="宋体" w:cs="Times New Roman"/>
                <w:kern w:val="0"/>
                <w:szCs w:val="21"/>
              </w:rPr>
              <w:t>定制</w:t>
            </w:r>
          </w:p>
        </w:tc>
        <w:tc>
          <w:tcPr>
            <w:tcW w:w="1296" w:type="dxa"/>
          </w:tcPr>
          <w:p w14:paraId="1218B738">
            <w:pPr>
              <w:jc w:val="center"/>
              <w:rPr>
                <w:rFonts w:ascii="宋体" w:hAnsi="宋体" w:cs="Times New Roman"/>
                <w:kern w:val="0"/>
                <w:szCs w:val="21"/>
              </w:rPr>
            </w:pPr>
            <w:r>
              <w:rPr>
                <w:rFonts w:hint="eastAsia" w:ascii="宋体" w:hAnsi="宋体" w:cs="Times New Roman"/>
                <w:kern w:val="0"/>
                <w:szCs w:val="21"/>
              </w:rPr>
              <w:t>款一：37×20CM；</w:t>
            </w:r>
          </w:p>
          <w:p w14:paraId="0F9F561C">
            <w:pPr>
              <w:pStyle w:val="2"/>
              <w:ind w:left="0" w:leftChars="0" w:firstLine="0" w:firstLineChars="0"/>
              <w:rPr>
                <w:rFonts w:hint="eastAsia" w:ascii="宋体" w:hAnsi="宋体" w:eastAsia="宋体" w:cs="Times New Roman"/>
                <w:spacing w:val="0"/>
                <w:sz w:val="21"/>
                <w:szCs w:val="21"/>
              </w:rPr>
            </w:pPr>
            <w:r>
              <w:rPr>
                <w:rFonts w:hint="eastAsia" w:ascii="宋体" w:hAnsi="宋体" w:eastAsia="宋体" w:cs="Times New Roman"/>
                <w:spacing w:val="0"/>
                <w:sz w:val="21"/>
                <w:szCs w:val="21"/>
              </w:rPr>
              <w:t>款二：36×30CM</w:t>
            </w:r>
          </w:p>
        </w:tc>
        <w:tc>
          <w:tcPr>
            <w:tcW w:w="981" w:type="dxa"/>
          </w:tcPr>
          <w:p w14:paraId="6EB73088">
            <w:pPr>
              <w:jc w:val="center"/>
              <w:rPr>
                <w:rFonts w:hint="eastAsia" w:ascii="宋体" w:hAnsi="宋体" w:cs="Times New Roman"/>
                <w:kern w:val="0"/>
                <w:szCs w:val="21"/>
              </w:rPr>
            </w:pPr>
            <w:r>
              <w:rPr>
                <w:rFonts w:hint="eastAsia" w:ascii="宋体" w:hAnsi="宋体" w:cs="Times New Roman"/>
                <w:kern w:val="0"/>
                <w:szCs w:val="21"/>
              </w:rPr>
              <w:t>18000条</w:t>
            </w:r>
          </w:p>
        </w:tc>
        <w:tc>
          <w:tcPr>
            <w:tcW w:w="1109" w:type="dxa"/>
          </w:tcPr>
          <w:p w14:paraId="04CDD2BD">
            <w:pPr>
              <w:jc w:val="center"/>
              <w:rPr>
                <w:rFonts w:hint="eastAsia" w:ascii="宋体" w:hAnsi="宋体" w:cs="Times New Roman"/>
                <w:kern w:val="0"/>
                <w:szCs w:val="21"/>
              </w:rPr>
            </w:pPr>
            <w:r>
              <w:rPr>
                <w:rFonts w:hint="eastAsia" w:ascii="宋体" w:hAnsi="宋体" w:cs="Times New Roman"/>
                <w:kern w:val="0"/>
                <w:szCs w:val="21"/>
              </w:rPr>
              <w:t>27.22</w:t>
            </w:r>
          </w:p>
        </w:tc>
      </w:tr>
    </w:tbl>
    <w:p w14:paraId="7D12937F">
      <w:pPr>
        <w:pStyle w:val="37"/>
        <w:spacing w:line="360" w:lineRule="auto"/>
        <w:ind w:firstLine="0" w:firstLineChars="0"/>
        <w:rPr>
          <w:rFonts w:hint="eastAsia" w:ascii="宋体" w:hAnsi="宋体" w:cs="宋体"/>
          <w:sz w:val="24"/>
        </w:rPr>
      </w:pPr>
      <w:r>
        <w:rPr>
          <w:rFonts w:hint="eastAsia" w:ascii="宋体" w:hAnsi="宋体" w:cs="宋体"/>
          <w:sz w:val="24"/>
        </w:rPr>
        <w:t xml:space="preserve">三、评审专家名单: </w:t>
      </w:r>
      <w:r>
        <w:rPr>
          <w:rFonts w:hint="eastAsia" w:ascii="宋体" w:hAnsi="宋体"/>
          <w:szCs w:val="21"/>
        </w:rPr>
        <w:t>杨金燚、孙云、</w:t>
      </w:r>
      <w:r>
        <w:rPr>
          <w:rFonts w:hint="eastAsia" w:ascii="宋体" w:hAnsi="宋体" w:cs="宋体"/>
          <w:sz w:val="24"/>
        </w:rPr>
        <w:t>胥艳芳</w:t>
      </w:r>
    </w:p>
    <w:p w14:paraId="0737C6CD">
      <w:pPr>
        <w:pStyle w:val="37"/>
        <w:spacing w:line="360" w:lineRule="auto"/>
        <w:ind w:firstLine="0" w:firstLineChars="0"/>
        <w:rPr>
          <w:rFonts w:hint="eastAsia" w:ascii="宋体" w:hAnsi="宋体" w:cs="宋体"/>
          <w:sz w:val="24"/>
        </w:rPr>
      </w:pPr>
      <w:r>
        <w:rPr>
          <w:rFonts w:hint="eastAsia" w:ascii="宋体" w:hAnsi="宋体" w:cs="宋体"/>
          <w:sz w:val="24"/>
        </w:rPr>
        <w:t>四、代理服务收费标准及金额：参照豫招协[2023]002号文件《河南省招标代理服务收费指导意见》规定的计算方法收取，金额</w:t>
      </w:r>
      <w:r>
        <w:rPr>
          <w:rFonts w:ascii="宋体" w:hAnsi="宋体" w:cs="宋体"/>
          <w:sz w:val="24"/>
        </w:rPr>
        <w:t>8330.00</w:t>
      </w:r>
      <w:r>
        <w:rPr>
          <w:rFonts w:hint="eastAsia" w:ascii="宋体" w:hAnsi="宋体" w:cs="宋体"/>
          <w:sz w:val="24"/>
        </w:rPr>
        <w:t>元，成交人支付。</w:t>
      </w:r>
    </w:p>
    <w:p w14:paraId="4CB16D8A">
      <w:pPr>
        <w:spacing w:line="360" w:lineRule="auto"/>
        <w:rPr>
          <w:rFonts w:hint="eastAsia" w:ascii="宋体" w:hAnsi="宋体" w:cs="宋体"/>
          <w:sz w:val="24"/>
        </w:rPr>
      </w:pPr>
      <w:r>
        <w:rPr>
          <w:rFonts w:hint="eastAsia" w:ascii="宋体" w:hAnsi="宋体" w:cs="宋体"/>
          <w:sz w:val="24"/>
        </w:rPr>
        <w:t>四、成交公告发布的媒介及公告期限</w:t>
      </w:r>
    </w:p>
    <w:p w14:paraId="4DC43175">
      <w:pPr>
        <w:spacing w:line="360" w:lineRule="auto"/>
        <w:rPr>
          <w:rFonts w:hint="eastAsia" w:ascii="宋体" w:hAnsi="宋体" w:cs="宋体"/>
          <w:bCs/>
          <w:sz w:val="24"/>
        </w:rPr>
      </w:pPr>
      <w:r>
        <w:rPr>
          <w:rFonts w:hint="eastAsia" w:ascii="宋体" w:hAnsi="宋体" w:cs="宋体"/>
          <w:bCs/>
          <w:sz w:val="24"/>
        </w:rPr>
        <w:t>本次成交公告在《中国招标投标公共服务平台》《河南招标采购服务有限公司官网》上发布，公告期限一个工作日。</w:t>
      </w:r>
    </w:p>
    <w:p w14:paraId="7AAA25AD">
      <w:pPr>
        <w:spacing w:line="360" w:lineRule="auto"/>
        <w:rPr>
          <w:rFonts w:hint="eastAsia" w:ascii="宋体" w:hAnsi="宋体" w:cs="宋体"/>
          <w:sz w:val="24"/>
        </w:rPr>
      </w:pPr>
      <w:r>
        <w:rPr>
          <w:rFonts w:hint="eastAsia" w:ascii="宋体" w:hAnsi="宋体" w:cs="宋体"/>
          <w:sz w:val="24"/>
        </w:rPr>
        <w:t>五、其他补充事宜</w:t>
      </w:r>
    </w:p>
    <w:p w14:paraId="2D7C2086">
      <w:pPr>
        <w:spacing w:line="360" w:lineRule="auto"/>
        <w:rPr>
          <w:rFonts w:hint="eastAsia" w:ascii="宋体" w:hAnsi="宋体" w:cs="宋体"/>
          <w:bCs/>
          <w:sz w:val="24"/>
        </w:rPr>
      </w:pPr>
      <w:r>
        <w:rPr>
          <w:rFonts w:hint="eastAsia" w:ascii="宋体" w:hAnsi="宋体" w:cs="宋体"/>
          <w:bCs/>
          <w:sz w:val="24"/>
        </w:rPr>
        <w:t>成交人评审得分98.00</w:t>
      </w:r>
    </w:p>
    <w:p w14:paraId="43945526">
      <w:pPr>
        <w:spacing w:line="360" w:lineRule="auto"/>
        <w:rPr>
          <w:rFonts w:hint="eastAsia" w:ascii="宋体" w:hAnsi="宋体" w:cs="宋体"/>
          <w:kern w:val="0"/>
          <w:sz w:val="24"/>
        </w:rPr>
      </w:pPr>
      <w:r>
        <w:rPr>
          <w:rFonts w:hint="eastAsia" w:ascii="宋体" w:hAnsi="宋体" w:cs="宋体"/>
          <w:kern w:val="0"/>
          <w:sz w:val="24"/>
        </w:rPr>
        <w:t>六、凡对本次公告内容提出询问，请按以下方式联系</w:t>
      </w:r>
    </w:p>
    <w:p w14:paraId="2C935E1C">
      <w:pPr>
        <w:pStyle w:val="44"/>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 xml:space="preserve">采购人：河南省体育彩票管理中心 </w:t>
      </w:r>
    </w:p>
    <w:p w14:paraId="2C8E20B4">
      <w:pPr>
        <w:pStyle w:val="44"/>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 xml:space="preserve">联系人：张老师 </w:t>
      </w:r>
    </w:p>
    <w:p w14:paraId="63896CA2">
      <w:pPr>
        <w:pStyle w:val="44"/>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联系方式：</w:t>
      </w:r>
      <w:r>
        <w:rPr>
          <w:rFonts w:ascii="宋体" w:hAnsi="宋体" w:cs="宋体"/>
          <w:sz w:val="24"/>
          <w:szCs w:val="24"/>
          <w:lang w:val="zh-CN"/>
        </w:rPr>
        <w:t>0371</w:t>
      </w:r>
      <w:r>
        <w:rPr>
          <w:rFonts w:hint="eastAsia" w:ascii="宋体" w:hAnsi="宋体" w:cs="宋体"/>
          <w:sz w:val="24"/>
          <w:szCs w:val="24"/>
          <w:lang w:val="zh-CN"/>
        </w:rPr>
        <w:t xml:space="preserve">-63563615            </w:t>
      </w:r>
    </w:p>
    <w:p w14:paraId="2A197B7D">
      <w:pPr>
        <w:pStyle w:val="44"/>
        <w:adjustRightInd w:val="0"/>
        <w:snapToGrid w:val="0"/>
        <w:spacing w:line="360" w:lineRule="auto"/>
        <w:ind w:left="479" w:leftChars="228" w:firstLine="0"/>
        <w:jc w:val="left"/>
        <w:rPr>
          <w:rFonts w:hint="eastAsia" w:ascii="宋体" w:hAnsi="宋体" w:cs="宋体"/>
          <w:sz w:val="24"/>
          <w:szCs w:val="24"/>
          <w:lang w:val="zh-CN"/>
        </w:rPr>
      </w:pPr>
      <w:r>
        <w:rPr>
          <w:rFonts w:hint="eastAsia" w:ascii="宋体" w:hAnsi="宋体" w:cs="宋体"/>
          <w:sz w:val="24"/>
          <w:szCs w:val="24"/>
          <w:lang w:val="zh-CN"/>
        </w:rPr>
        <w:t>地址：河南省郑州市建业总部D座6层                                     代理机构：河南招标采购服务有限公司</w:t>
      </w:r>
    </w:p>
    <w:p w14:paraId="2EA32ED2">
      <w:pPr>
        <w:pStyle w:val="44"/>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联系人：张中平</w:t>
      </w:r>
    </w:p>
    <w:p w14:paraId="454801E9">
      <w:pPr>
        <w:pStyle w:val="44"/>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联系电话：0371-65953806</w:t>
      </w:r>
    </w:p>
    <w:p w14:paraId="5E2DF6DC">
      <w:pPr>
        <w:pStyle w:val="44"/>
        <w:adjustRightInd w:val="0"/>
        <w:snapToGri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地址：郑州市纬四路13号</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汉鼎简楷体">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40001" w:csb1="00000000"/>
  </w:font>
  <w:font w:name="ActionIcon ! important">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1B45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857A78"/>
    <w:multiLevelType w:val="multilevel"/>
    <w:tmpl w:val="6C857A78"/>
    <w:lvl w:ilvl="0" w:tentative="0">
      <w:start w:val="1"/>
      <w:numFmt w:val="none"/>
      <w:lvlText w:val="一、"/>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VkNmUzMWJkYTg4ZWM3ZWM5MTU3YTRlMDVlNzY3NjIifQ=="/>
  </w:docVars>
  <w:rsids>
    <w:rsidRoot w:val="007E6CA3"/>
    <w:rsid w:val="00032CC2"/>
    <w:rsid w:val="00051779"/>
    <w:rsid w:val="00067184"/>
    <w:rsid w:val="0007199C"/>
    <w:rsid w:val="00090A88"/>
    <w:rsid w:val="000958DF"/>
    <w:rsid w:val="00095916"/>
    <w:rsid w:val="000A6491"/>
    <w:rsid w:val="000C69A4"/>
    <w:rsid w:val="000E4DF1"/>
    <w:rsid w:val="000E6929"/>
    <w:rsid w:val="000F07E6"/>
    <w:rsid w:val="000F0FA1"/>
    <w:rsid w:val="0011122D"/>
    <w:rsid w:val="00122ED2"/>
    <w:rsid w:val="001239B2"/>
    <w:rsid w:val="00127984"/>
    <w:rsid w:val="00152D6E"/>
    <w:rsid w:val="001775A6"/>
    <w:rsid w:val="001B7290"/>
    <w:rsid w:val="001C6E65"/>
    <w:rsid w:val="00211EAE"/>
    <w:rsid w:val="0026073A"/>
    <w:rsid w:val="002654C6"/>
    <w:rsid w:val="002A1603"/>
    <w:rsid w:val="002B7B94"/>
    <w:rsid w:val="002C1335"/>
    <w:rsid w:val="002D4B5B"/>
    <w:rsid w:val="002D7916"/>
    <w:rsid w:val="00312986"/>
    <w:rsid w:val="00322D35"/>
    <w:rsid w:val="00342085"/>
    <w:rsid w:val="00345474"/>
    <w:rsid w:val="003A7C5D"/>
    <w:rsid w:val="00455935"/>
    <w:rsid w:val="004707F3"/>
    <w:rsid w:val="00487D84"/>
    <w:rsid w:val="004B4C38"/>
    <w:rsid w:val="004C1BE8"/>
    <w:rsid w:val="004C5654"/>
    <w:rsid w:val="004F0DF6"/>
    <w:rsid w:val="00524B88"/>
    <w:rsid w:val="00525BF3"/>
    <w:rsid w:val="005946A5"/>
    <w:rsid w:val="005C7F88"/>
    <w:rsid w:val="00627511"/>
    <w:rsid w:val="0064386D"/>
    <w:rsid w:val="00645343"/>
    <w:rsid w:val="006A736F"/>
    <w:rsid w:val="0070390B"/>
    <w:rsid w:val="007353D9"/>
    <w:rsid w:val="007617D7"/>
    <w:rsid w:val="00795E7C"/>
    <w:rsid w:val="007A78FE"/>
    <w:rsid w:val="007E6CA3"/>
    <w:rsid w:val="00807E4D"/>
    <w:rsid w:val="008164DF"/>
    <w:rsid w:val="008318F3"/>
    <w:rsid w:val="00872E57"/>
    <w:rsid w:val="0088599D"/>
    <w:rsid w:val="008B6ED3"/>
    <w:rsid w:val="008E34F5"/>
    <w:rsid w:val="00914A9D"/>
    <w:rsid w:val="00920608"/>
    <w:rsid w:val="009276F9"/>
    <w:rsid w:val="00933E5E"/>
    <w:rsid w:val="0095248C"/>
    <w:rsid w:val="0095374A"/>
    <w:rsid w:val="00964AC7"/>
    <w:rsid w:val="00997EF2"/>
    <w:rsid w:val="009C19E8"/>
    <w:rsid w:val="00A003F3"/>
    <w:rsid w:val="00B6738A"/>
    <w:rsid w:val="00B95467"/>
    <w:rsid w:val="00BB009F"/>
    <w:rsid w:val="00BB7DD9"/>
    <w:rsid w:val="00C002F0"/>
    <w:rsid w:val="00C00525"/>
    <w:rsid w:val="00C161FE"/>
    <w:rsid w:val="00C27975"/>
    <w:rsid w:val="00C559D9"/>
    <w:rsid w:val="00C63687"/>
    <w:rsid w:val="00CB2366"/>
    <w:rsid w:val="00CB268D"/>
    <w:rsid w:val="00D13553"/>
    <w:rsid w:val="00D70A4E"/>
    <w:rsid w:val="00D73366"/>
    <w:rsid w:val="00DA4624"/>
    <w:rsid w:val="00E31CDE"/>
    <w:rsid w:val="00E6533F"/>
    <w:rsid w:val="00E77038"/>
    <w:rsid w:val="00EA3A5C"/>
    <w:rsid w:val="00EE7CD6"/>
    <w:rsid w:val="00EF6A34"/>
    <w:rsid w:val="00F01462"/>
    <w:rsid w:val="00F04121"/>
    <w:rsid w:val="00FC3D26"/>
    <w:rsid w:val="00FD079F"/>
    <w:rsid w:val="00FD1526"/>
    <w:rsid w:val="00FD5351"/>
    <w:rsid w:val="02E527FF"/>
    <w:rsid w:val="0301516B"/>
    <w:rsid w:val="0AD30A44"/>
    <w:rsid w:val="0E060107"/>
    <w:rsid w:val="13012CC2"/>
    <w:rsid w:val="13BA70C7"/>
    <w:rsid w:val="162F19BA"/>
    <w:rsid w:val="19AB5305"/>
    <w:rsid w:val="19BF30D4"/>
    <w:rsid w:val="26733788"/>
    <w:rsid w:val="26E56C6C"/>
    <w:rsid w:val="2B55003A"/>
    <w:rsid w:val="2F5D3677"/>
    <w:rsid w:val="31F02910"/>
    <w:rsid w:val="37067717"/>
    <w:rsid w:val="37887C59"/>
    <w:rsid w:val="37D5675C"/>
    <w:rsid w:val="38D857F5"/>
    <w:rsid w:val="3A2D06AE"/>
    <w:rsid w:val="3C2F2610"/>
    <w:rsid w:val="3D6C0034"/>
    <w:rsid w:val="3F592619"/>
    <w:rsid w:val="3FF6736D"/>
    <w:rsid w:val="40306275"/>
    <w:rsid w:val="409A6458"/>
    <w:rsid w:val="41C63C2B"/>
    <w:rsid w:val="456F48EC"/>
    <w:rsid w:val="45F23B96"/>
    <w:rsid w:val="47B6416B"/>
    <w:rsid w:val="4D3060E1"/>
    <w:rsid w:val="54251B1C"/>
    <w:rsid w:val="582D6857"/>
    <w:rsid w:val="5B4A7D0C"/>
    <w:rsid w:val="5C065A54"/>
    <w:rsid w:val="5C3B4DE4"/>
    <w:rsid w:val="5CF222B3"/>
    <w:rsid w:val="5DCC727F"/>
    <w:rsid w:val="614A2235"/>
    <w:rsid w:val="67585032"/>
    <w:rsid w:val="6B314F43"/>
    <w:rsid w:val="6CC52832"/>
    <w:rsid w:val="717A14D1"/>
    <w:rsid w:val="73252C85"/>
    <w:rsid w:val="75194130"/>
    <w:rsid w:val="784114B7"/>
    <w:rsid w:val="790852AE"/>
    <w:rsid w:val="7D320F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link w:val="40"/>
    <w:autoRedefine/>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5">
    <w:name w:val="heading 2"/>
    <w:basedOn w:val="1"/>
    <w:next w:val="1"/>
    <w:link w:val="36"/>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0"/>
    <w:pPr>
      <w:spacing w:after="120" w:line="240" w:lineRule="auto"/>
      <w:ind w:left="420" w:leftChars="200" w:firstLine="420" w:firstLineChars="200"/>
    </w:pPr>
    <w:rPr>
      <w:kern w:val="0"/>
      <w:sz w:val="28"/>
    </w:rPr>
  </w:style>
  <w:style w:type="paragraph" w:styleId="3">
    <w:name w:val="Body Text Indent"/>
    <w:basedOn w:val="1"/>
    <w:qFormat/>
    <w:uiPriority w:val="0"/>
    <w:pPr>
      <w:spacing w:line="420" w:lineRule="exact"/>
      <w:ind w:firstLine="732" w:firstLineChars="300"/>
    </w:pPr>
    <w:rPr>
      <w:rFonts w:eastAsia="Cambria Math"/>
      <w:spacing w:val="2"/>
      <w:sz w:val="24"/>
      <w:szCs w:val="20"/>
    </w:rPr>
  </w:style>
  <w:style w:type="paragraph" w:styleId="6">
    <w:name w:val="Normal Indent"/>
    <w:basedOn w:val="1"/>
    <w:link w:val="43"/>
    <w:uiPriority w:val="0"/>
    <w:pPr>
      <w:ind w:firstLine="420" w:firstLineChars="200"/>
    </w:pPr>
    <w:rPr>
      <w:rFonts w:ascii="Times New Roman" w:hAnsi="Times New Roman" w:cs="Times New Roman"/>
      <w:szCs w:val="20"/>
    </w:rPr>
  </w:style>
  <w:style w:type="paragraph" w:styleId="7">
    <w:name w:val="annotation text"/>
    <w:basedOn w:val="1"/>
    <w:link w:val="46"/>
    <w:semiHidden/>
    <w:unhideWhenUsed/>
    <w:uiPriority w:val="0"/>
    <w:pPr>
      <w:jc w:val="left"/>
    </w:pPr>
  </w:style>
  <w:style w:type="paragraph" w:styleId="8">
    <w:name w:val="Body Text"/>
    <w:basedOn w:val="1"/>
    <w:next w:val="1"/>
    <w:qFormat/>
    <w:uiPriority w:val="0"/>
    <w:pPr>
      <w:spacing w:line="460" w:lineRule="exact"/>
    </w:pPr>
    <w:rPr>
      <w:rFonts w:ascii="汉鼎简楷体" w:hAnsi="宋体" w:eastAsia="汉鼎简楷体"/>
      <w:b/>
      <w:bCs/>
      <w:spacing w:val="4"/>
      <w:sz w:val="24"/>
      <w:szCs w:val="20"/>
    </w:rPr>
  </w:style>
  <w:style w:type="paragraph" w:styleId="9">
    <w:name w:val="Plain Text"/>
    <w:basedOn w:val="1"/>
    <w:link w:val="41"/>
    <w:qFormat/>
    <w:uiPriority w:val="0"/>
    <w:rPr>
      <w:rFonts w:ascii="宋体" w:hAnsi="Courier New" w:cs="Times New Roman"/>
      <w:szCs w:val="22"/>
    </w:rPr>
  </w:style>
  <w:style w:type="paragraph" w:styleId="10">
    <w:name w:val="footer"/>
    <w:basedOn w:val="1"/>
    <w:link w:val="39"/>
    <w:autoRedefine/>
    <w:qFormat/>
    <w:uiPriority w:val="0"/>
    <w:pPr>
      <w:tabs>
        <w:tab w:val="center" w:pos="4153"/>
        <w:tab w:val="right" w:pos="8306"/>
      </w:tabs>
      <w:snapToGrid w:val="0"/>
      <w:jc w:val="left"/>
    </w:pPr>
    <w:rPr>
      <w:sz w:val="18"/>
      <w:szCs w:val="18"/>
    </w:rPr>
  </w:style>
  <w:style w:type="paragraph" w:styleId="11">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7"/>
    <w:next w:val="7"/>
    <w:link w:val="47"/>
    <w:autoRedefine/>
    <w:semiHidden/>
    <w:qFormat/>
    <w:uiPriority w:val="0"/>
    <w:rPr>
      <w:rFonts w:ascii="Times New Roman" w:hAnsi="Times New Roman" w:cs="Times New Roman"/>
      <w:b/>
      <w:bCs/>
    </w:rPr>
  </w:style>
  <w:style w:type="paragraph" w:styleId="13">
    <w:name w:val="Body Text First Indent"/>
    <w:basedOn w:val="8"/>
    <w:next w:val="2"/>
    <w:autoRedefine/>
    <w:unhideWhenUsed/>
    <w:qFormat/>
    <w:uiPriority w:val="0"/>
    <w:pPr>
      <w:tabs>
        <w:tab w:val="left" w:pos="567"/>
      </w:tabs>
      <w:spacing w:after="120" w:line="240" w:lineRule="auto"/>
      <w:ind w:firstLine="420"/>
    </w:pPr>
    <w:rPr>
      <w:rFonts w:ascii="Times New Roman" w:hAnsi="Times New Roman" w:eastAsia="楷体_GB2312"/>
      <w:kern w:val="0"/>
      <w:sz w:val="32"/>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b/>
    </w:rPr>
  </w:style>
  <w:style w:type="character" w:styleId="18">
    <w:name w:val="FollowedHyperlink"/>
    <w:autoRedefine/>
    <w:qFormat/>
    <w:uiPriority w:val="0"/>
    <w:rPr>
      <w:color w:val="800080"/>
      <w:u w:val="none"/>
    </w:rPr>
  </w:style>
  <w:style w:type="character" w:styleId="19">
    <w:name w:val="Emphasis"/>
    <w:autoRedefine/>
    <w:qFormat/>
    <w:uiPriority w:val="0"/>
    <w:rPr>
      <w:b/>
    </w:rPr>
  </w:style>
  <w:style w:type="character" w:styleId="20">
    <w:name w:val="Hyperlink"/>
    <w:autoRedefine/>
    <w:qFormat/>
    <w:uiPriority w:val="0"/>
    <w:rPr>
      <w:color w:val="0000FF"/>
      <w:u w:val="none"/>
    </w:rPr>
  </w:style>
  <w:style w:type="paragraph" w:customStyle="1" w:styleId="21">
    <w:name w:val="BodyText1I2"/>
    <w:basedOn w:val="22"/>
    <w:autoRedefine/>
    <w:qFormat/>
    <w:uiPriority w:val="0"/>
    <w:pPr>
      <w:ind w:firstLine="420" w:firstLineChars="200"/>
    </w:pPr>
  </w:style>
  <w:style w:type="paragraph" w:customStyle="1" w:styleId="22">
    <w:name w:val="BodyTextIndent"/>
    <w:basedOn w:val="1"/>
    <w:autoRedefine/>
    <w:qFormat/>
    <w:uiPriority w:val="0"/>
    <w:pPr>
      <w:spacing w:after="120"/>
      <w:ind w:left="420" w:leftChars="200"/>
      <w:textAlignment w:val="baseline"/>
    </w:pPr>
  </w:style>
  <w:style w:type="paragraph" w:customStyle="1" w:styleId="23">
    <w:name w:val="style4"/>
    <w:basedOn w:val="1"/>
    <w:next w:val="24"/>
    <w:autoRedefine/>
    <w:qFormat/>
    <w:uiPriority w:val="0"/>
    <w:pPr>
      <w:widowControl/>
      <w:spacing w:before="280" w:after="280"/>
    </w:pPr>
    <w:rPr>
      <w:rFonts w:ascii="宋体"/>
      <w:sz w:val="18"/>
    </w:rPr>
  </w:style>
  <w:style w:type="paragraph" w:customStyle="1" w:styleId="2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5">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customStyle="1" w:styleId="26">
    <w:name w:val="普通(网站)1"/>
    <w:basedOn w:val="1"/>
    <w:autoRedefine/>
    <w:qFormat/>
    <w:uiPriority w:val="0"/>
    <w:pPr>
      <w:jc w:val="left"/>
    </w:pPr>
    <w:rPr>
      <w:kern w:val="0"/>
      <w:sz w:val="24"/>
    </w:rPr>
  </w:style>
  <w:style w:type="paragraph" w:customStyle="1" w:styleId="27">
    <w:name w:val="无间隔1"/>
    <w:basedOn w:val="1"/>
    <w:autoRedefine/>
    <w:qFormat/>
    <w:uiPriority w:val="0"/>
    <w:pPr>
      <w:spacing w:line="400" w:lineRule="exact"/>
    </w:pPr>
    <w:rPr>
      <w:sz w:val="24"/>
    </w:rPr>
  </w:style>
  <w:style w:type="character" w:customStyle="1" w:styleId="28">
    <w:name w:val="HTML 定义1"/>
    <w:basedOn w:val="16"/>
    <w:autoRedefine/>
    <w:qFormat/>
    <w:uiPriority w:val="0"/>
  </w:style>
  <w:style w:type="character" w:customStyle="1" w:styleId="29">
    <w:name w:val="HTML 打字机1"/>
    <w:autoRedefine/>
    <w:qFormat/>
    <w:uiPriority w:val="0"/>
    <w:rPr>
      <w:rFonts w:hint="default" w:ascii="monospace" w:hAnsi="monospace" w:eastAsia="monospace" w:cs="monospace"/>
      <w:sz w:val="20"/>
    </w:rPr>
  </w:style>
  <w:style w:type="character" w:customStyle="1" w:styleId="30">
    <w:name w:val="HTML 缩写1"/>
    <w:autoRedefine/>
    <w:qFormat/>
    <w:uiPriority w:val="0"/>
    <w:rPr>
      <w:rFonts w:ascii="ActionIcon ! important" w:hAnsi="ActionIcon ! important" w:eastAsia="ActionIcon ! important" w:cs="ActionIcon ! important"/>
      <w:vanish/>
      <w:color w:val="3D4B62"/>
      <w:sz w:val="24"/>
      <w:szCs w:val="24"/>
    </w:rPr>
  </w:style>
  <w:style w:type="character" w:customStyle="1" w:styleId="31">
    <w:name w:val="HTML 变量1"/>
    <w:basedOn w:val="16"/>
    <w:autoRedefine/>
    <w:qFormat/>
    <w:uiPriority w:val="0"/>
  </w:style>
  <w:style w:type="character" w:customStyle="1" w:styleId="32">
    <w:name w:val="HTML 代码1"/>
    <w:autoRedefine/>
    <w:qFormat/>
    <w:uiPriority w:val="0"/>
    <w:rPr>
      <w:rFonts w:hint="default" w:ascii="monospace" w:hAnsi="monospace" w:eastAsia="monospace" w:cs="monospace"/>
      <w:sz w:val="20"/>
    </w:rPr>
  </w:style>
  <w:style w:type="character" w:customStyle="1" w:styleId="33">
    <w:name w:val="HTML 引文1"/>
    <w:basedOn w:val="16"/>
    <w:autoRedefine/>
    <w:qFormat/>
    <w:uiPriority w:val="0"/>
  </w:style>
  <w:style w:type="character" w:customStyle="1" w:styleId="34">
    <w:name w:val="HTML 键盘1"/>
    <w:autoRedefine/>
    <w:qFormat/>
    <w:uiPriority w:val="0"/>
    <w:rPr>
      <w:rFonts w:hint="default" w:ascii="monospace" w:hAnsi="monospace" w:eastAsia="monospace" w:cs="monospace"/>
      <w:sz w:val="20"/>
    </w:rPr>
  </w:style>
  <w:style w:type="character" w:customStyle="1" w:styleId="35">
    <w:name w:val="HTML 样本1"/>
    <w:autoRedefine/>
    <w:qFormat/>
    <w:uiPriority w:val="0"/>
    <w:rPr>
      <w:rFonts w:ascii="monospace" w:hAnsi="monospace" w:eastAsia="monospace" w:cs="monospace"/>
    </w:rPr>
  </w:style>
  <w:style w:type="character" w:customStyle="1" w:styleId="36">
    <w:name w:val="标题 2 字符"/>
    <w:link w:val="5"/>
    <w:autoRedefine/>
    <w:qFormat/>
    <w:uiPriority w:val="0"/>
    <w:rPr>
      <w:rFonts w:ascii="Arial" w:hAnsi="Arial" w:eastAsia="黑体" w:cs="Arial"/>
      <w:b/>
      <w:bCs/>
      <w:sz w:val="32"/>
      <w:szCs w:val="32"/>
    </w:rPr>
  </w:style>
  <w:style w:type="paragraph" w:customStyle="1" w:styleId="37">
    <w:name w:val="列出段落1"/>
    <w:basedOn w:val="1"/>
    <w:autoRedefine/>
    <w:qFormat/>
    <w:uiPriority w:val="34"/>
    <w:pPr>
      <w:ind w:firstLine="420" w:firstLineChars="200"/>
    </w:pPr>
  </w:style>
  <w:style w:type="character" w:customStyle="1" w:styleId="38">
    <w:name w:val="页眉 字符"/>
    <w:link w:val="11"/>
    <w:autoRedefine/>
    <w:qFormat/>
    <w:uiPriority w:val="0"/>
    <w:rPr>
      <w:rFonts w:ascii="Calibri" w:hAnsi="Calibri" w:eastAsia="宋体" w:cs="黑体"/>
      <w:kern w:val="2"/>
      <w:sz w:val="18"/>
      <w:szCs w:val="18"/>
    </w:rPr>
  </w:style>
  <w:style w:type="character" w:customStyle="1" w:styleId="39">
    <w:name w:val="页脚 字符"/>
    <w:link w:val="10"/>
    <w:autoRedefine/>
    <w:qFormat/>
    <w:uiPriority w:val="0"/>
    <w:rPr>
      <w:rFonts w:ascii="Calibri" w:hAnsi="Calibri" w:eastAsia="宋体" w:cs="黑体"/>
      <w:kern w:val="2"/>
      <w:sz w:val="18"/>
      <w:szCs w:val="18"/>
    </w:rPr>
  </w:style>
  <w:style w:type="character" w:customStyle="1" w:styleId="40">
    <w:name w:val="标题 1 字符"/>
    <w:link w:val="4"/>
    <w:autoRedefine/>
    <w:qFormat/>
    <w:uiPriority w:val="9"/>
    <w:rPr>
      <w:rFonts w:ascii="Times New Roman" w:hAnsi="Times New Roman" w:eastAsia="宋体" w:cs="Times New Roman"/>
      <w:b/>
      <w:bCs/>
      <w:kern w:val="44"/>
      <w:sz w:val="44"/>
      <w:szCs w:val="44"/>
    </w:rPr>
  </w:style>
  <w:style w:type="character" w:customStyle="1" w:styleId="41">
    <w:name w:val="纯文本 字符"/>
    <w:link w:val="9"/>
    <w:autoRedefine/>
    <w:qFormat/>
    <w:uiPriority w:val="0"/>
    <w:rPr>
      <w:rFonts w:ascii="宋体" w:hAnsi="Courier New"/>
      <w:kern w:val="2"/>
      <w:sz w:val="21"/>
      <w:szCs w:val="22"/>
    </w:rPr>
  </w:style>
  <w:style w:type="paragraph" w:customStyle="1" w:styleId="42">
    <w:name w:val="hkys"/>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3">
    <w:name w:val="正文缩进 字符"/>
    <w:link w:val="6"/>
    <w:autoRedefine/>
    <w:qFormat/>
    <w:uiPriority w:val="0"/>
    <w:rPr>
      <w:rFonts w:ascii="Times New Roman" w:hAnsi="Times New Roman"/>
      <w:kern w:val="2"/>
      <w:sz w:val="21"/>
    </w:rPr>
  </w:style>
  <w:style w:type="paragraph" w:customStyle="1" w:styleId="44">
    <w:name w:val="正文缩进1"/>
    <w:basedOn w:val="1"/>
    <w:autoRedefine/>
    <w:qFormat/>
    <w:uiPriority w:val="0"/>
    <w:pPr>
      <w:ind w:firstLine="420"/>
    </w:pPr>
    <w:rPr>
      <w:rFonts w:ascii="Times New Roman" w:hAnsi="Times New Roman" w:cs="Times New Roman"/>
      <w:szCs w:val="20"/>
    </w:rPr>
  </w:style>
  <w:style w:type="paragraph" w:customStyle="1" w:styleId="45">
    <w:name w:val="正文文本 21"/>
    <w:basedOn w:val="1"/>
    <w:autoRedefine/>
    <w:qFormat/>
    <w:uiPriority w:val="0"/>
    <w:pPr>
      <w:spacing w:after="120" w:line="480" w:lineRule="auto"/>
    </w:pPr>
    <w:rPr>
      <w:rFonts w:ascii="Times New Roman" w:hAnsi="Times New Roman" w:cs="Times New Roman"/>
    </w:rPr>
  </w:style>
  <w:style w:type="character" w:customStyle="1" w:styleId="46">
    <w:name w:val="批注文字 字符"/>
    <w:basedOn w:val="16"/>
    <w:link w:val="7"/>
    <w:autoRedefine/>
    <w:semiHidden/>
    <w:qFormat/>
    <w:uiPriority w:val="0"/>
    <w:rPr>
      <w:rFonts w:ascii="Calibri" w:hAnsi="Calibri" w:cs="黑体"/>
      <w:kern w:val="2"/>
      <w:sz w:val="21"/>
      <w:szCs w:val="24"/>
    </w:rPr>
  </w:style>
  <w:style w:type="character" w:customStyle="1" w:styleId="47">
    <w:name w:val="批注主题 字符"/>
    <w:basedOn w:val="46"/>
    <w:link w:val="12"/>
    <w:autoRedefine/>
    <w:semiHidden/>
    <w:qFormat/>
    <w:uiPriority w:val="0"/>
    <w:rPr>
      <w:rFonts w:ascii="Calibri" w:hAnsi="Calibri" w:cs="黑体"/>
      <w:b/>
      <w:bCs/>
      <w:kern w:val="2"/>
      <w:sz w:val="21"/>
      <w:szCs w:val="24"/>
    </w:rPr>
  </w:style>
  <w:style w:type="character" w:customStyle="1" w:styleId="48">
    <w:name w:val="Unresolved Mention"/>
    <w:basedOn w:val="1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http://www.deepbbs.org</Company>
  <Pages>2</Pages>
  <Words>516</Words>
  <Characters>633</Characters>
  <Lines>27</Lines>
  <Paragraphs>23</Paragraphs>
  <TotalTime>77</TotalTime>
  <ScaleCrop>false</ScaleCrop>
  <LinksUpToDate>false</LinksUpToDate>
  <CharactersWithSpaces>687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Administrator.PC-20160226MOZL</dc:creator>
  <cp:lastModifiedBy>sky燕</cp:lastModifiedBy>
  <cp:lastPrinted>2024-12-04T00:44:00Z</cp:lastPrinted>
  <dcterms:modified xsi:type="dcterms:W3CDTF">2025-09-04T09:09:47Z</dcterms:modified>
  <dc:title>Mary</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B352CFFE4A6A4BDBA602F13E75D888DD</vt:lpwstr>
  </property>
  <property fmtid="{D5CDD505-2E9C-101B-9397-08002B2CF9AE}" pid="4" name="KSOTemplateDocerSaveRecord">
    <vt:lpwstr>eyJoZGlkIjoiMDcxZTA0MWQxOWEwNWZjNjFhOTRkNTYzYmFmNzQ4NDUiLCJ1c2VySWQiOiIyNjQ5OTQwMjQifQ==</vt:lpwstr>
  </property>
</Properties>
</file>